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РОССИЙСКАЯ ФЕДЕРАЦИЯ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ИРКУТСКАЯ ОБЛАСТЬ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КИРЕНСКИЙ РАЙОН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АДМИНИСТРАЦИЯ  МО АЛЫМОВСКОЕ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СЕЛЬСКОЕ ПОСЕЛЕНИЕ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ПОСТАНОВЛЕНИЕ № 34</w:t>
      </w:r>
    </w:p>
    <w:p w:rsidR="006C50D9" w:rsidRPr="00A752C0" w:rsidRDefault="006C50D9" w:rsidP="006C50D9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</w:p>
    <w:p w:rsidR="006C50D9" w:rsidRPr="00A752C0" w:rsidRDefault="006C50D9" w:rsidP="006C50D9">
      <w:pPr>
        <w:numPr>
          <w:ilvl w:val="0"/>
          <w:numId w:val="4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 августа</w:t>
      </w:r>
      <w:r w:rsidRPr="00A752C0">
        <w:rPr>
          <w:rFonts w:eastAsia="Calibri"/>
          <w:b/>
          <w:sz w:val="28"/>
          <w:szCs w:val="28"/>
        </w:rPr>
        <w:t xml:space="preserve">  2020 г.                                                                            с. Алымовка</w:t>
      </w:r>
    </w:p>
    <w:p w:rsidR="006C50D9" w:rsidRPr="00A752C0" w:rsidRDefault="006C50D9" w:rsidP="006C50D9">
      <w:pPr>
        <w:numPr>
          <w:ilvl w:val="0"/>
          <w:numId w:val="4"/>
        </w:numPr>
        <w:rPr>
          <w:rFonts w:eastAsia="Calibri"/>
          <w:b/>
          <w:sz w:val="28"/>
          <w:szCs w:val="28"/>
        </w:rPr>
      </w:pPr>
    </w:p>
    <w:p w:rsidR="006C50D9" w:rsidRPr="00875974" w:rsidRDefault="006C50D9" w:rsidP="006C50D9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Cs/>
          <w:i/>
        </w:rPr>
      </w:pPr>
      <w:r w:rsidRPr="00875974">
        <w:rPr>
          <w:rStyle w:val="a3"/>
          <w:rFonts w:eastAsia="Calibri"/>
          <w:iCs/>
        </w:rPr>
        <w:t>«</w:t>
      </w:r>
      <w:r w:rsidRPr="00875974">
        <w:rPr>
          <w:bCs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75974">
        <w:rPr>
          <w:rStyle w:val="a3"/>
          <w:rFonts w:eastAsia="Calibri"/>
          <w:i/>
          <w:iCs/>
        </w:rPr>
        <w:t>»</w:t>
      </w:r>
    </w:p>
    <w:p w:rsidR="006C50D9" w:rsidRPr="00875974" w:rsidRDefault="006C50D9" w:rsidP="006C50D9">
      <w:pPr>
        <w:numPr>
          <w:ilvl w:val="0"/>
          <w:numId w:val="4"/>
        </w:numPr>
        <w:rPr>
          <w:rFonts w:eastAsia="Calibri"/>
          <w:bCs/>
          <w:i/>
        </w:rPr>
      </w:pPr>
    </w:p>
    <w:p w:rsidR="006C50D9" w:rsidRPr="00875974" w:rsidRDefault="006C50D9" w:rsidP="006C50D9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tLeast"/>
        <w:ind w:firstLine="540"/>
        <w:jc w:val="both"/>
        <w:rPr>
          <w:rFonts w:eastAsia="Calibri"/>
          <w:b/>
        </w:rPr>
      </w:pPr>
      <w:proofErr w:type="gramStart"/>
      <w:r w:rsidRPr="00875974">
        <w:t xml:space="preserve">В целях установления единого порядка решения вопросов признания </w:t>
      </w:r>
      <w:r w:rsidRPr="00875974">
        <w:rPr>
          <w:bCs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75974">
        <w:t>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</w:t>
      </w:r>
      <w:proofErr w:type="gramEnd"/>
      <w:r w:rsidRPr="00875974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Алымовского муниципального образования</w:t>
      </w:r>
      <w:r w:rsidRPr="00875974">
        <w:rPr>
          <w:lang w:eastAsia="ru-RU"/>
        </w:rPr>
        <w:t xml:space="preserve">, </w:t>
      </w:r>
      <w:r w:rsidRPr="00875974">
        <w:rPr>
          <w:rFonts w:eastAsia="Calibri"/>
        </w:rPr>
        <w:t xml:space="preserve">  администрация Алымовского сельского поселения </w:t>
      </w:r>
    </w:p>
    <w:p w:rsidR="006C50D9" w:rsidRPr="00875974" w:rsidRDefault="006C50D9" w:rsidP="006C50D9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tLeast"/>
        <w:ind w:firstLine="540"/>
        <w:jc w:val="both"/>
        <w:rPr>
          <w:rFonts w:eastAsia="Calibri"/>
          <w:b/>
        </w:rPr>
      </w:pPr>
    </w:p>
    <w:p w:rsidR="006C50D9" w:rsidRPr="00875974" w:rsidRDefault="006C50D9" w:rsidP="006C50D9">
      <w:pPr>
        <w:numPr>
          <w:ilvl w:val="0"/>
          <w:numId w:val="4"/>
        </w:numPr>
        <w:shd w:val="clear" w:color="auto" w:fill="FFFFFF"/>
        <w:spacing w:line="240" w:lineRule="atLeast"/>
        <w:contextualSpacing/>
        <w:jc w:val="both"/>
        <w:rPr>
          <w:rFonts w:eastAsia="Calibri"/>
        </w:rPr>
      </w:pPr>
      <w:r w:rsidRPr="00875974">
        <w:rPr>
          <w:rFonts w:eastAsia="Calibri"/>
          <w:b/>
        </w:rPr>
        <w:t xml:space="preserve">ПОСТАНОВЛЯЕТ: </w:t>
      </w:r>
    </w:p>
    <w:p w:rsidR="006C50D9" w:rsidRPr="00875974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</w:pPr>
      <w:r>
        <w:t xml:space="preserve">1. </w:t>
      </w:r>
      <w:proofErr w:type="gramStart"/>
      <w:r w:rsidRPr="00875974">
        <w:t xml:space="preserve">Создать Межведомственную комиссию </w:t>
      </w:r>
      <w:r>
        <w:t xml:space="preserve">Алымовского </w:t>
      </w:r>
      <w:r w:rsidRPr="00875974">
        <w:t xml:space="preserve">муниципального образования по оценке соответствия помещений жилищного фонда на территории </w:t>
      </w:r>
      <w:r>
        <w:t xml:space="preserve">Алымовского муниципального образования </w:t>
      </w:r>
      <w:r w:rsidRPr="00875974">
        <w:t xml:space="preserve"> установленным требованиям: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утвердить ее состав (приложение № 1).</w:t>
      </w:r>
      <w:proofErr w:type="gramEnd"/>
    </w:p>
    <w:p w:rsidR="006C50D9" w:rsidRPr="00875974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</w:pPr>
      <w:r w:rsidRPr="00875974">
        <w:t xml:space="preserve">2.   Утвердить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>
        <w:t>Алымовского муниципального образования</w:t>
      </w:r>
      <w:r w:rsidRPr="00875974">
        <w:t xml:space="preserve"> (приложение № 2)</w:t>
      </w:r>
      <w:r>
        <w:t>.</w:t>
      </w:r>
    </w:p>
    <w:p w:rsidR="006C50D9" w:rsidRPr="007D4EBE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</w:pPr>
      <w:r w:rsidRPr="00875974">
        <w:t>3.  </w:t>
      </w:r>
      <w:r w:rsidRPr="007D4EBE">
        <w:t xml:space="preserve">Утвердить форму Заключения о признании жилого помещения </w:t>
      </w:r>
      <w:proofErr w:type="gramStart"/>
      <w:r w:rsidRPr="007D4EBE">
        <w:t>пригодным</w:t>
      </w:r>
      <w:proofErr w:type="gramEnd"/>
      <w:r w:rsidRPr="007D4EBE">
        <w:t xml:space="preserve"> (непригодным) для постоянного проживания (приложение № 3)</w:t>
      </w:r>
      <w:r>
        <w:t>.</w:t>
      </w:r>
    </w:p>
    <w:p w:rsidR="006C50D9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</w:pPr>
      <w:r w:rsidRPr="007D4EBE">
        <w:t>4.   Утвердить форму Акта обследования помещения (приложение № 4)</w:t>
      </w:r>
      <w:r>
        <w:t>.</w:t>
      </w:r>
    </w:p>
    <w:p w:rsidR="006C50D9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  <w:rPr>
          <w:color w:val="000000"/>
        </w:rPr>
      </w:pPr>
      <w:r>
        <w:t xml:space="preserve">5. </w:t>
      </w:r>
      <w:r w:rsidRPr="007D4EBE">
        <w:rPr>
          <w:color w:val="000000"/>
        </w:rPr>
        <w:t>Опубликовать настоящее Постановление в журнале «Информационный   Вестник Алымовского МО».</w:t>
      </w:r>
    </w:p>
    <w:p w:rsidR="006C50D9" w:rsidRPr="007D4EBE" w:rsidRDefault="006C50D9" w:rsidP="006C50D9">
      <w:pPr>
        <w:pStyle w:val="aa"/>
        <w:spacing w:after="240" w:afterAutospacing="0" w:line="240" w:lineRule="atLeast"/>
        <w:ind w:hanging="360"/>
        <w:contextualSpacing/>
        <w:jc w:val="both"/>
        <w:rPr>
          <w:b/>
        </w:rPr>
      </w:pPr>
      <w:r>
        <w:rPr>
          <w:color w:val="000000"/>
        </w:rPr>
        <w:t xml:space="preserve">6.   </w:t>
      </w:r>
      <w:proofErr w:type="gramStart"/>
      <w:r w:rsidRPr="007D4EBE">
        <w:t>Контроль за</w:t>
      </w:r>
      <w:proofErr w:type="gramEnd"/>
      <w:r w:rsidRPr="007D4EBE">
        <w:t xml:space="preserve"> исполнением данного постановления оставляю за собой.</w:t>
      </w:r>
    </w:p>
    <w:p w:rsidR="006C50D9" w:rsidRPr="007D4EBE" w:rsidRDefault="006C50D9" w:rsidP="006C50D9">
      <w:pPr>
        <w:numPr>
          <w:ilvl w:val="0"/>
          <w:numId w:val="4"/>
        </w:numPr>
        <w:tabs>
          <w:tab w:val="left" w:pos="6240"/>
        </w:tabs>
        <w:jc w:val="both"/>
        <w:rPr>
          <w:b/>
        </w:rPr>
      </w:pPr>
    </w:p>
    <w:p w:rsidR="006C50D9" w:rsidRPr="00875974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</w:rPr>
      </w:pPr>
      <w:r w:rsidRPr="00875974">
        <w:rPr>
          <w:rFonts w:eastAsia="Calibri"/>
          <w:b/>
        </w:rPr>
        <w:t>Глава Алымовского</w:t>
      </w:r>
    </w:p>
    <w:p w:rsidR="006C50D9" w:rsidRPr="00875974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</w:rPr>
      </w:pPr>
      <w:r w:rsidRPr="00875974">
        <w:rPr>
          <w:rFonts w:eastAsia="Calibri"/>
          <w:b/>
        </w:rPr>
        <w:t>муниципального образования                                                        Егоров И. И.</w:t>
      </w:r>
    </w:p>
    <w:p w:rsidR="006C50D9" w:rsidRPr="00875974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</w:rPr>
      </w:pPr>
    </w:p>
    <w:p w:rsidR="006C50D9" w:rsidRPr="00A752C0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  <w:sz w:val="16"/>
          <w:szCs w:val="16"/>
        </w:rPr>
      </w:pPr>
    </w:p>
    <w:p w:rsidR="006C50D9" w:rsidRPr="00A752C0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  <w:sz w:val="16"/>
          <w:szCs w:val="16"/>
        </w:rPr>
      </w:pPr>
      <w:r w:rsidRPr="00A752C0">
        <w:rPr>
          <w:rFonts w:eastAsia="Calibri"/>
          <w:b/>
          <w:sz w:val="16"/>
          <w:szCs w:val="16"/>
        </w:rPr>
        <w:t>Подготовил:</w:t>
      </w:r>
    </w:p>
    <w:p w:rsidR="006C50D9" w:rsidRPr="00A752C0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  <w:b/>
          <w:sz w:val="16"/>
          <w:szCs w:val="16"/>
        </w:rPr>
      </w:pPr>
      <w:r w:rsidRPr="00A752C0">
        <w:rPr>
          <w:rFonts w:eastAsia="Calibri"/>
          <w:b/>
          <w:sz w:val="16"/>
          <w:szCs w:val="16"/>
        </w:rPr>
        <w:t>Специалист администрации</w:t>
      </w:r>
    </w:p>
    <w:p w:rsidR="006C50D9" w:rsidRPr="00A752C0" w:rsidRDefault="006C50D9" w:rsidP="006C50D9">
      <w:pPr>
        <w:numPr>
          <w:ilvl w:val="0"/>
          <w:numId w:val="4"/>
        </w:numPr>
        <w:tabs>
          <w:tab w:val="left" w:pos="6240"/>
        </w:tabs>
        <w:rPr>
          <w:rFonts w:eastAsia="Calibri"/>
        </w:rPr>
      </w:pPr>
      <w:r w:rsidRPr="00A752C0">
        <w:rPr>
          <w:rFonts w:eastAsia="Calibri"/>
          <w:b/>
          <w:sz w:val="16"/>
          <w:szCs w:val="16"/>
        </w:rPr>
        <w:t>Зуева  И. В., телефон  (факс) 37- 1- 85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постановлению администрации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от 07.08.2020 г. № 34</w:t>
      </w:r>
      <w:r>
        <w:rPr>
          <w:u w:val="single"/>
        </w:rPr>
        <w:t xml:space="preserve"> </w:t>
      </w:r>
    </w:p>
    <w:p w:rsidR="006C50D9" w:rsidRDefault="006C50D9" w:rsidP="006C50D9">
      <w:pPr>
        <w:spacing w:before="100" w:beforeAutospacing="1"/>
        <w:jc w:val="right"/>
      </w:pPr>
      <w:r>
        <w:t> </w:t>
      </w:r>
    </w:p>
    <w:p w:rsidR="006C50D9" w:rsidRDefault="006C50D9" w:rsidP="006C50D9">
      <w:pPr>
        <w:spacing w:before="100" w:beforeAutospacing="1"/>
        <w:jc w:val="right"/>
      </w:pPr>
      <w:r>
        <w:t> </w:t>
      </w:r>
    </w:p>
    <w:p w:rsidR="006C50D9" w:rsidRPr="00CC0E45" w:rsidRDefault="006C50D9" w:rsidP="006C50D9">
      <w:pPr>
        <w:spacing w:before="100" w:beforeAutospacing="1"/>
        <w:jc w:val="right"/>
      </w:pPr>
      <w:r w:rsidRPr="00CC0E45">
        <w:t> </w:t>
      </w:r>
    </w:p>
    <w:p w:rsidR="006C50D9" w:rsidRPr="00CC0E45" w:rsidRDefault="006C50D9" w:rsidP="006C50D9">
      <w:pPr>
        <w:autoSpaceDE w:val="0"/>
        <w:spacing w:before="100" w:beforeAutospacing="1" w:after="120" w:line="100" w:lineRule="atLeast"/>
        <w:jc w:val="center"/>
      </w:pPr>
      <w:r w:rsidRPr="00CC0E45">
        <w:rPr>
          <w:b/>
          <w:bCs/>
        </w:rPr>
        <w:t>Состав</w:t>
      </w:r>
      <w:r w:rsidRPr="00CC0E45">
        <w:rPr>
          <w:b/>
          <w:bCs/>
        </w:rPr>
        <w:br/>
        <w:t>Межведомственной комиссии Алымовского муниципального образования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C50D9" w:rsidRPr="00CC0E45" w:rsidRDefault="006C50D9" w:rsidP="006C50D9">
      <w:pPr>
        <w:spacing w:before="100" w:beforeAutospacing="1" w:after="100" w:afterAutospacing="1"/>
        <w:jc w:val="center"/>
      </w:pPr>
      <w:r w:rsidRPr="00CC0E45">
        <w:rPr>
          <w:b/>
          <w:bCs/>
        </w:rPr>
        <w:t> </w:t>
      </w:r>
    </w:p>
    <w:p w:rsidR="006C50D9" w:rsidRPr="00CC0E45" w:rsidRDefault="006C50D9" w:rsidP="006C50D9">
      <w:pPr>
        <w:spacing w:before="100" w:beforeAutospacing="1" w:after="100" w:afterAutospacing="1"/>
        <w:jc w:val="center"/>
      </w:pPr>
      <w:r w:rsidRPr="00CC0E45">
        <w:t> </w:t>
      </w:r>
    </w:p>
    <w:p w:rsidR="006C50D9" w:rsidRPr="00CC0E45" w:rsidRDefault="006C50D9" w:rsidP="006C50D9">
      <w:pPr>
        <w:spacing w:before="100" w:beforeAutospacing="1" w:after="240"/>
      </w:pPr>
      <w:r w:rsidRPr="00CC0E45">
        <w:rPr>
          <w:b/>
          <w:bCs/>
          <w:u w:val="single"/>
        </w:rPr>
        <w:t>Председатель комиссии</w:t>
      </w:r>
    </w:p>
    <w:p w:rsidR="006C50D9" w:rsidRPr="00CC0E45" w:rsidRDefault="006C50D9" w:rsidP="006C50D9">
      <w:pPr>
        <w:spacing w:before="100" w:beforeAutospacing="1" w:after="240"/>
      </w:pPr>
      <w:r w:rsidRPr="00CC0E45">
        <w:t>Егоров Иван Иванович – глава Алымовского муниципального образования</w:t>
      </w:r>
      <w:r w:rsidRPr="00CC0E45">
        <w:br/>
      </w:r>
      <w:r w:rsidRPr="00CC0E45">
        <w:br/>
      </w:r>
      <w:r w:rsidRPr="00CC0E45">
        <w:rPr>
          <w:highlight w:val="yellow"/>
        </w:rPr>
        <w:br/>
      </w:r>
      <w:r w:rsidRPr="00CC0E45">
        <w:rPr>
          <w:b/>
          <w:bCs/>
          <w:u w:val="single"/>
        </w:rPr>
        <w:t>Секретарь</w:t>
      </w:r>
    </w:p>
    <w:p w:rsidR="006C50D9" w:rsidRPr="00CC0E45" w:rsidRDefault="006C50D9" w:rsidP="006C50D9">
      <w:pPr>
        <w:spacing w:before="100" w:beforeAutospacing="1" w:after="240"/>
      </w:pPr>
      <w:r w:rsidRPr="00CC0E45">
        <w:t>Зуева  Ирина Викторовн</w:t>
      </w:r>
      <w:proofErr w:type="gramStart"/>
      <w:r w:rsidRPr="00CC0E45">
        <w:t>а-</w:t>
      </w:r>
      <w:proofErr w:type="gramEnd"/>
      <w:r w:rsidRPr="00CC0E45">
        <w:t xml:space="preserve">  специалист администрации Алымовского сельского поселения </w:t>
      </w:r>
    </w:p>
    <w:p w:rsidR="006C50D9" w:rsidRPr="00CC0E45" w:rsidRDefault="006C50D9" w:rsidP="006C50D9">
      <w:pPr>
        <w:spacing w:before="100" w:beforeAutospacing="1" w:after="240"/>
      </w:pPr>
      <w:r w:rsidRPr="00CC0E45">
        <w:rPr>
          <w:shd w:val="clear" w:color="auto" w:fill="FFFF00"/>
        </w:rPr>
        <w:br/>
      </w:r>
      <w:r w:rsidRPr="00CC0E45">
        <w:rPr>
          <w:b/>
          <w:bCs/>
          <w:u w:val="single"/>
        </w:rPr>
        <w:t>Члены комиссии:</w:t>
      </w:r>
    </w:p>
    <w:p w:rsidR="006C50D9" w:rsidRPr="00CC0E45" w:rsidRDefault="006C50D9" w:rsidP="006C50D9">
      <w:pPr>
        <w:spacing w:before="100" w:beforeAutospacing="1" w:after="240"/>
      </w:pPr>
      <w:r>
        <w:t>Портнягина Ирина Николаевн</w:t>
      </w:r>
      <w:proofErr w:type="gramStart"/>
      <w:r>
        <w:t>а</w:t>
      </w:r>
      <w:r w:rsidRPr="00CC0E45">
        <w:t>-</w:t>
      </w:r>
      <w:proofErr w:type="gramEnd"/>
      <w:r w:rsidRPr="00CC0E45">
        <w:t xml:space="preserve">  специалист</w:t>
      </w:r>
      <w:r w:rsidRPr="00B864D5">
        <w:t xml:space="preserve"> </w:t>
      </w:r>
      <w:r w:rsidRPr="00CC0E45">
        <w:t>администрации Алымовского сельского поселения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  <w:r>
        <w:t xml:space="preserve">Некрасов Вячеслав </w:t>
      </w:r>
      <w:r w:rsidRPr="00291A1E">
        <w:t>Геннадьевич -  Начальник отдела по градостроительству, строительству и капитальному ремонту объектов (по согласованию</w:t>
      </w:r>
      <w:r w:rsidRPr="00CC0E45">
        <w:t>)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  <w:r>
        <w:t>Григоров  Евгений Сергееви</w:t>
      </w:r>
      <w:proofErr w:type="gramStart"/>
      <w:r>
        <w:t>ч-</w:t>
      </w:r>
      <w:proofErr w:type="gramEnd"/>
      <w:r>
        <w:t xml:space="preserve"> Начальник ОНД и ПР по  Киренскому и Катангскому  районам,  подполковник внутренней службы </w:t>
      </w:r>
      <w:r w:rsidRPr="00CC0E45">
        <w:br/>
      </w:r>
      <w:r w:rsidRPr="00CC0E45">
        <w:rPr>
          <w:highlight w:val="yellow"/>
        </w:rPr>
        <w:br/>
      </w:r>
      <w:proofErr w:type="spellStart"/>
      <w:r>
        <w:t>Чудинова</w:t>
      </w:r>
      <w:proofErr w:type="spellEnd"/>
      <w:r>
        <w:t xml:space="preserve">  Евгения Викторовна- депутат Думы Алымовского сельского поселения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  <w:r>
        <w:t>Очередных Алексей Викторови</w:t>
      </w:r>
      <w:proofErr w:type="gramStart"/>
      <w:r>
        <w:t>ч-</w:t>
      </w:r>
      <w:proofErr w:type="gramEnd"/>
      <w:r>
        <w:t xml:space="preserve"> депутат Думы Алымовского сельского поселения</w:t>
      </w:r>
      <w:r w:rsidRPr="00CC0E45">
        <w:br/>
      </w:r>
      <w:r w:rsidRPr="00CC0E45">
        <w:br/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lastRenderedPageBreak/>
        <w:t xml:space="preserve">приложение № 2 </w:t>
      </w:r>
      <w:proofErr w:type="gramStart"/>
      <w:r>
        <w:t>к</w:t>
      </w:r>
      <w:proofErr w:type="gramEnd"/>
      <w:r>
        <w:t xml:space="preserve"> 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постановлению администрации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от  07.08.2020 г. № 34</w:t>
      </w:r>
      <w:r>
        <w:rPr>
          <w:u w:val="single"/>
        </w:rPr>
        <w:t xml:space="preserve"> 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outlineLvl w:val="0"/>
      </w:pPr>
      <w:r>
        <w:t> </w:t>
      </w:r>
    </w:p>
    <w:p w:rsidR="006C50D9" w:rsidRDefault="006C50D9" w:rsidP="006C50D9">
      <w:pPr>
        <w:pStyle w:val="consplustitle"/>
        <w:ind w:right="-1"/>
        <w:jc w:val="center"/>
      </w:pPr>
      <w:r>
        <w:t xml:space="preserve">Положение </w:t>
      </w:r>
    </w:p>
    <w:p w:rsidR="006C50D9" w:rsidRDefault="006C50D9" w:rsidP="006C50D9">
      <w:pPr>
        <w:pStyle w:val="consplustitle"/>
        <w:ind w:right="-1"/>
        <w:jc w:val="center"/>
      </w:pPr>
      <w:r>
        <w:t xml:space="preserve"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Алымовского муниципального образования 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center"/>
      </w:pPr>
      <w:r>
        <w:rPr>
          <w:b/>
          <w:bCs/>
        </w:rPr>
        <w:t>1. Общие положения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  <w:r w:rsidRPr="00CC0E45">
        <w:t xml:space="preserve">1.1. </w:t>
      </w:r>
      <w:proofErr w:type="gramStart"/>
      <w:r w:rsidRPr="00CC0E45">
        <w:t xml:space="preserve">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>
        <w:t>Алымовского муниципального образования</w:t>
      </w:r>
      <w:r w:rsidRPr="00CC0E45">
        <w:t xml:space="preserve">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</w:t>
      </w:r>
      <w:proofErr w:type="gramEnd"/>
      <w:r w:rsidRPr="00CC0E45">
        <w:t xml:space="preserve"> для проживания и многоквартирного дома аварийным и подлежащим сносу или реконструкции», Уставом </w:t>
      </w:r>
      <w:r>
        <w:t>Алымовского муниципального образования</w:t>
      </w:r>
      <w:r w:rsidRPr="00CC0E45">
        <w:t>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>
        <w:t>Алымовского муниципального образования</w:t>
      </w:r>
      <w:r w:rsidRPr="00CC0E45">
        <w:t>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1.5. Жилым помещением признается: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lastRenderedPageBreak/>
        <w:t>1.7. Настоящее Положение устанавливает порядок признания жилого помещения пригодным для проживания, а также основания, по которым жилое 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</w:t>
      </w:r>
      <w:r>
        <w:t>Алымовского муниципального образования</w:t>
      </w:r>
      <w:r w:rsidRPr="00CC0E45">
        <w:t xml:space="preserve"> </w:t>
      </w:r>
      <w:r>
        <w:t xml:space="preserve"> </w:t>
      </w:r>
      <w:r w:rsidRPr="00CC0E45">
        <w:t>на основании оценки соответствия указанных помещений и дома установленным в настоящем Положении требованиям.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1.9. Порядок работы Комиссии определяется нормативными правовыми актами администрации </w:t>
      </w:r>
      <w:r>
        <w:t xml:space="preserve">Алымовского </w:t>
      </w:r>
      <w:r w:rsidRPr="00CC0E45">
        <w:t xml:space="preserve"> сельского поселения.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1.10. Комиссия создается Главой </w:t>
      </w:r>
      <w:r>
        <w:t>Алымовского муниципального образования</w:t>
      </w:r>
      <w:r w:rsidRPr="00CC0E45">
        <w:t xml:space="preserve">. </w:t>
      </w:r>
      <w:proofErr w:type="gramStart"/>
      <w:r w:rsidRPr="00CC0E45">
        <w:t xml:space="preserve">В состав Комиссии включаются представители администрации </w:t>
      </w:r>
      <w:r>
        <w:t xml:space="preserve">Алымовского  </w:t>
      </w:r>
      <w:r w:rsidRPr="00CC0E45">
        <w:t xml:space="preserve">сельского поселения,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>
        <w:t>Алымовского муниципального образования</w:t>
      </w:r>
      <w:r w:rsidRPr="00CC0E45">
        <w:t>, а в необходимых случаях и иных компетентных организаций.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Председателем комиссии является Глава администрации </w:t>
      </w:r>
      <w:r>
        <w:t xml:space="preserve">Алымовского </w:t>
      </w:r>
      <w:r w:rsidRPr="00CC0E45">
        <w:t xml:space="preserve"> сельского</w:t>
      </w:r>
      <w:r>
        <w:t xml:space="preserve"> </w:t>
      </w:r>
      <w:r w:rsidRPr="00CC0E45">
        <w:t xml:space="preserve"> поселения.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1.12. Администрация </w:t>
      </w:r>
      <w:r>
        <w:t xml:space="preserve">Алымовского </w:t>
      </w:r>
      <w:r w:rsidRPr="00CC0E45">
        <w:t xml:space="preserve">сельского поселения вправе принимать решение о признании частных жилых помещений, находящихся на территории </w:t>
      </w:r>
      <w:r>
        <w:t>Алымовского муниципального образования</w:t>
      </w:r>
      <w:r w:rsidRPr="00CC0E45">
        <w:t>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  <w:outlineLvl w:val="1"/>
      </w:pPr>
      <w:r w:rsidRPr="00CC0E45">
        <w:rPr>
          <w:b/>
          <w:bCs/>
        </w:rPr>
        <w:t>2. Требования, которым должно отвечать жилое помещение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2.2. </w:t>
      </w:r>
      <w:proofErr w:type="gramStart"/>
      <w:r w:rsidRPr="00CC0E45">
        <w:t>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  <w:outlineLvl w:val="1"/>
      </w:pPr>
      <w:r w:rsidRPr="00CC0E45">
        <w:rPr>
          <w:b/>
          <w:bCs/>
        </w:rPr>
        <w:t xml:space="preserve">3. Основания для признания жилого помещения </w:t>
      </w:r>
      <w:proofErr w:type="gramStart"/>
      <w:r w:rsidRPr="00CC0E45">
        <w:rPr>
          <w:b/>
          <w:bCs/>
        </w:rPr>
        <w:t>непригодным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 w:rsidRPr="00CC0E45">
        <w:rPr>
          <w:b/>
          <w:bCs/>
        </w:rPr>
        <w:t xml:space="preserve">для проживания и многоквартирного дома </w:t>
      </w:r>
      <w:proofErr w:type="gramStart"/>
      <w:r w:rsidRPr="00CC0E45">
        <w:rPr>
          <w:b/>
          <w:bCs/>
        </w:rPr>
        <w:t>аварийным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 w:rsidRPr="00CC0E45">
        <w:rPr>
          <w:b/>
          <w:bCs/>
        </w:rPr>
        <w:t>и подлежащим сносу или реконструкции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CC0E45">
        <w:t>вследствие</w:t>
      </w:r>
      <w:proofErr w:type="gramEnd"/>
      <w:r w:rsidRPr="00CC0E45">
        <w:t>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</w:t>
      </w:r>
      <w:r w:rsidRPr="00CC0E45">
        <w:lastRenderedPageBreak/>
        <w:t>до недопустимого уровня надежности здания, прочности и устойчивости строительных конструкций и оснований;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3.2. </w:t>
      </w:r>
      <w:proofErr w:type="gramStart"/>
      <w:r w:rsidRPr="00CC0E45">
        <w:t>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3.3. </w:t>
      </w:r>
      <w:proofErr w:type="gramStart"/>
      <w:r w:rsidRPr="00CC0E45"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CC0E45">
        <w:t xml:space="preserve"> дома аварийным и подлежащим сносу или реконструкции»,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3.4. Непригодными для проживания следует признавать жилые помещения, расположенные: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proofErr w:type="gramStart"/>
      <w:r w:rsidRPr="00CC0E45">
        <w:t>-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мкТл;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3.5. </w:t>
      </w:r>
      <w:proofErr w:type="gramStart"/>
      <w:r w:rsidRPr="00CC0E45"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Pr="00CC0E45">
        <w:t xml:space="preserve"> </w:t>
      </w:r>
      <w:r w:rsidRPr="00CC0E45">
        <w:lastRenderedPageBreak/>
        <w:t>людей и сохранности инженерного оборудования. Указанные многоквартирные дома признаются аварийными и подлежащими сносу.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3.6. Не может служить основанием для признания жилого помещения непригодным для проживания: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отсутствие системы централизованной канализации и горячего водоснабжения в одно- и двухэтажном жилом доме;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  <w:outlineLvl w:val="1"/>
      </w:pPr>
      <w:r w:rsidRPr="00CC0E45">
        <w:rPr>
          <w:b/>
          <w:bCs/>
        </w:rPr>
        <w:t>4. Порядок признания жилых домов и жилых помещений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proofErr w:type="gramStart"/>
      <w:r w:rsidRPr="00CC0E45">
        <w:rPr>
          <w:b/>
          <w:bCs/>
        </w:rPr>
        <w:t>непригодными</w:t>
      </w:r>
      <w:proofErr w:type="gramEnd"/>
      <w:r w:rsidRPr="00CC0E45">
        <w:rPr>
          <w:b/>
          <w:bCs/>
        </w:rPr>
        <w:t xml:space="preserve"> для проживания и многоквартирного дома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 w:rsidRPr="00CC0E45">
        <w:rPr>
          <w:b/>
          <w:bCs/>
        </w:rPr>
        <w:t>аварийным и подлежащим сносу или реконструкции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4.1. </w:t>
      </w:r>
      <w:proofErr w:type="gramStart"/>
      <w:r w:rsidRPr="00CC0E45"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4.2. При оценке соответствия находящегося в эксплуатации помещения проверяется его фактическое состояние.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4.3. Процедура проведения оценки соответствия помещения установленным в настоящем Положении требованиям включает: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1) прием и рассмотрение заявления и прилагаемых к нему обосновывающих документов;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</w:t>
      </w:r>
      <w:r>
        <w:t>Иркутской</w:t>
      </w:r>
      <w:r w:rsidRPr="00CC0E45">
        <w:t xml:space="preserve"> области о </w:t>
      </w:r>
      <w:proofErr w:type="gramStart"/>
      <w:r w:rsidRPr="00CC0E45">
        <w:t>результатах</w:t>
      </w:r>
      <w:proofErr w:type="gramEnd"/>
      <w:r w:rsidRPr="00CC0E45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4) работу Комиссии по оценке пригодности (непригодности) жилых помещений для проживания;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5) составление Комиссией заключения о признании жилого помещения соответствующим (не соответствующим) установленным в настоящем Положении </w:t>
      </w:r>
      <w:r w:rsidRPr="00CC0E45">
        <w:lastRenderedPageBreak/>
        <w:t>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CC0E45">
        <w:t>и</w:t>
      </w:r>
      <w:proofErr w:type="gramEnd"/>
      <w:r w:rsidRPr="00CC0E45">
        <w:t xml:space="preserve"> специализированной организации, проводящей обследование;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7) принятие Главой </w:t>
      </w:r>
      <w:r>
        <w:t>Алымовского муниципального образования</w:t>
      </w:r>
      <w:r w:rsidRPr="00CC0E45">
        <w:t xml:space="preserve"> решения по итогам работы Комиссии, в </w:t>
      </w:r>
      <w:proofErr w:type="gramStart"/>
      <w:r w:rsidRPr="00CC0E45">
        <w:t>котором</w:t>
      </w:r>
      <w:proofErr w:type="gramEnd"/>
      <w:r w:rsidRPr="00CC0E45">
        <w:t xml:space="preserve"> определяется дальнейшее использование помещения;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нотариально заверенные копии и подлинники правоустанавливающих документов на жилое помещение;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</w:t>
      </w:r>
      <w:proofErr w:type="gramStart"/>
      <w:r w:rsidRPr="00CC0E45">
        <w:t>рассмотрения</w:t>
      </w:r>
      <w:proofErr w:type="gramEnd"/>
      <w:r w:rsidRPr="00CC0E45">
        <w:t xml:space="preserve"> которого Комиссия предлагает собственнику помещения представить указанные документы.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4.7. По результатам работы Комиссия принимает одно из следующих решений: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1) о соответствии помещения требованиям, предъявляемым к жилому помещению, и его пригодности для проживания;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4) о признании многоквартирного дома аварийным и подлежащим сносу;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5) о признании многоквартирного дома аварийным и подлежащим реконструкции.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</w:t>
      </w:r>
      <w:r w:rsidRPr="00CC0E45">
        <w:lastRenderedPageBreak/>
        <w:t>решением члены Комиссии вправе выразить свое особое мнение в письменной форме и приложить его к заключению.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4.9. По окончании работы Комиссия составляет в 3 экземплярах заключение о признании помещения </w:t>
      </w:r>
      <w:proofErr w:type="gramStart"/>
      <w:r w:rsidRPr="00CC0E45">
        <w:t>пригодным</w:t>
      </w:r>
      <w:proofErr w:type="gramEnd"/>
      <w:r w:rsidRPr="00CC0E45">
        <w:t xml:space="preserve"> (непригодным) для постоянного проживания по форме согласно приложению № 3 к настоящему Положению.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4.10. В случае обследования помещения Комиссия составляет в 3 экземплярах акт обследования помещения по форме согласно приложению № 4 к настоящему Положению.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На основании полученного заключения издается постановление администрации </w:t>
      </w:r>
      <w:r>
        <w:t xml:space="preserve">Алымовского  </w:t>
      </w:r>
      <w:r w:rsidRPr="00CC0E45">
        <w:t>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4.11. В случае признания многоквартирного жилого  дома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>4.13. Комиссия в 5-дневный срок направляет по 1 экземпляру распоряжения и заключения Комиссии заявителю.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proofErr w:type="gramStart"/>
      <w:r w:rsidRPr="00CC0E45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</w:t>
      </w:r>
      <w:proofErr w:type="gramEnd"/>
      <w:r w:rsidRPr="00CC0E45">
        <w:t xml:space="preserve"> позднее рабочего дня, следующего за днем оформления решения.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  <w:outlineLvl w:val="1"/>
      </w:pPr>
      <w:r w:rsidRPr="00CC0E45">
        <w:rPr>
          <w:b/>
          <w:bCs/>
        </w:rPr>
        <w:t>5. Использование дополнительной информации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 w:rsidRPr="00CC0E45">
        <w:rPr>
          <w:b/>
          <w:bCs/>
        </w:rPr>
        <w:t>для принятия решения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</w:pPr>
      <w:r w:rsidRPr="00CC0E45">
        <w:t xml:space="preserve">5.1. </w:t>
      </w:r>
      <w:proofErr w:type="gramStart"/>
      <w:r w:rsidRPr="00CC0E45"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Pr="00CC0E45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 w:rsidRPr="00CC0E45">
        <w:t> 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lastRenderedPageBreak/>
        <w:t xml:space="preserve">приложение № 3 </w:t>
      </w:r>
      <w:proofErr w:type="gramStart"/>
      <w:r>
        <w:t>к</w:t>
      </w:r>
      <w:proofErr w:type="gramEnd"/>
      <w:r>
        <w:t xml:space="preserve"> 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постановлению администрации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от 07.08.2020 г. № 34</w:t>
      </w:r>
      <w:r>
        <w:rPr>
          <w:u w:val="single"/>
        </w:rPr>
        <w:t xml:space="preserve"> 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center"/>
      </w:pPr>
      <w:r>
        <w:rPr>
          <w:b/>
          <w:bCs/>
        </w:rPr>
        <w:t>ЗАКЛЮЧЕНИЕ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center"/>
      </w:pPr>
      <w:r>
        <w:rPr>
          <w:b/>
          <w:bCs/>
        </w:rPr>
        <w:t xml:space="preserve">О ПРИЗНАНИИ ЖИЛОГО ПОМЕЩЕНИЯ </w:t>
      </w:r>
      <w:proofErr w:type="gramStart"/>
      <w:r>
        <w:rPr>
          <w:b/>
          <w:bCs/>
        </w:rPr>
        <w:t>ПРИГОДНЫМ</w:t>
      </w:r>
      <w:proofErr w:type="gramEnd"/>
      <w:r>
        <w:rPr>
          <w:b/>
          <w:bCs/>
        </w:rPr>
        <w:t xml:space="preserve"> (НЕПРИГОДНЫМ)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center"/>
      </w:pPr>
      <w:r>
        <w:rPr>
          <w:b/>
          <w:bCs/>
        </w:rPr>
        <w:t>ДЛЯ ПОСТОЯННОГО ПРОЖИВАНИЯ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pStyle w:val="consplusnonformat"/>
      </w:pPr>
      <w:r>
        <w:t>№ __________                                                          от 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                                                                                                 (дата)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r>
        <w:t>(месторасположение помещения, в том числе наименование населенного пункта и улицы, номера дома и квартиры)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Межведомственная комиссия, назначенная 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                                                                           </w:t>
      </w:r>
      <w:proofErr w:type="gramStart"/>
      <w:r>
        <w:t>(кем назначена, наименование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 органа местного самоуправления, дата, номер решения о созыве комиссии)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в составе председателя 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                                                                       </w:t>
      </w:r>
      <w:proofErr w:type="gramStart"/>
      <w:r>
        <w:t>(Ф.И.О.,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r>
        <w:t>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членов комиссии 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r>
        <w:t>(Ф.И.О.,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при участии приглашенных экспертов 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proofErr w:type="gramStart"/>
      <w:r>
        <w:t>(Ф.И.О.,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r>
        <w:t>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приглашенного собственника помещения или уполномоченного им лица 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r>
        <w:t>(Ф.И.О.,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по результатам рассмотренных документов ________________________________________</w:t>
      </w:r>
    </w:p>
    <w:p w:rsidR="006C50D9" w:rsidRDefault="006C50D9" w:rsidP="006C50D9">
      <w:pPr>
        <w:pStyle w:val="consplusnonformat"/>
        <w:spacing w:line="240" w:lineRule="atLeast"/>
        <w:ind w:left="2832" w:firstLine="708"/>
        <w:contextualSpacing/>
        <w:jc w:val="center"/>
      </w:pPr>
      <w:r>
        <w:t>(приводится перечень документов)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на основании акта межведомственной комиссии, составленного по результатам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обследования, 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  <w:jc w:val="center"/>
      </w:pPr>
      <w:proofErr w:type="gramStart"/>
      <w:r>
        <w:t>(приводится заключение, взятое из акта обследования (в случае проведения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обследования), или указывается, что на основании решения </w:t>
      </w:r>
      <w:proofErr w:type="gramStart"/>
      <w:r>
        <w:t>межведомственной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                        комиссии обследование не проводилось)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приняла заключение о 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lastRenderedPageBreak/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    </w:t>
      </w:r>
      <w:proofErr w:type="gramStart"/>
      <w:r>
        <w:t>(приводится обоснование принятого межведомственной комиссией заключения об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                оценке соответствия помещения требованиям, предъявляемым к </w:t>
      </w:r>
      <w:proofErr w:type="gramStart"/>
      <w:r>
        <w:t>жилому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  помещению, и о его пригодности (непригодности) для постоянного проживания)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Приложение к заключению: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а) перечень рассмотренных документов;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б) акт обследования помещения (в случае проведения обследования);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в) перечень других материалов, запрошенных межведомственной комиссией;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г) особое мнение членов межведомственной комиссии: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Председатель межведомственной комиссии: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                    (подпись)             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Члены межведомственной комиссии: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                     (подпись)             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                  (подпись)             (Ф.И.О.)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lastRenderedPageBreak/>
        <w:t xml:space="preserve"> приложение № 4 к 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постановлению администрации</w:t>
      </w:r>
    </w:p>
    <w:p w:rsidR="006C50D9" w:rsidRDefault="006C50D9" w:rsidP="006C50D9">
      <w:pPr>
        <w:numPr>
          <w:ilvl w:val="0"/>
          <w:numId w:val="4"/>
        </w:numPr>
        <w:shd w:val="clear" w:color="auto" w:fill="FFFFFF"/>
        <w:jc w:val="right"/>
      </w:pPr>
      <w:r>
        <w:t>от 07.08.2020 г. № 34</w:t>
      </w:r>
      <w:r>
        <w:rPr>
          <w:u w:val="single"/>
        </w:rPr>
        <w:t xml:space="preserve"> 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>
        <w:t>АКТ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center"/>
      </w:pPr>
      <w:r>
        <w:t>ОБСЛЕДОВАНИЯ ПОМЕЩЕНИЯ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N ____________________________________ от 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                                  (дата)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  <w:proofErr w:type="gramStart"/>
      <w:r>
        <w:t>(месторасположение помещения, в том числе наименование населенного пункта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 и улицы, номера дома и квартиры)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Межведомственная комиссия, назначенная 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                                        </w:t>
      </w:r>
      <w:proofErr w:type="gramStart"/>
      <w:r>
        <w:t>(кем назначена, наименование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 органа местного самоуправления, дата, номер решения о созыве комиссии)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в составе председателя 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      (Ф.И.О.,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членов комиссии 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      (Ф.И.О.,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при участии приглашенных экспертов 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                                             </w:t>
      </w:r>
      <w:proofErr w:type="gramStart"/>
      <w:r>
        <w:t>(Ф.И.О.,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           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приглашенного собственника помещения или уполномоченного им лица 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         (Ф.И.О., занимаемая должность и место работы)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произвела обследование помещения по заявлению 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                                       </w:t>
      </w:r>
      <w:proofErr w:type="gramStart"/>
      <w:r>
        <w:t>(реквизиты заявителя:</w:t>
      </w:r>
      <w:proofErr w:type="gramEnd"/>
      <w:r>
        <w:t xml:space="preserve"> Ф.И.О.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 и адрес - для физического лица, наименование (наименования) организации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   и занимаемая должность - для юридического лица)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и составила настоящий акт обследования помещения 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                                            </w:t>
      </w:r>
      <w:proofErr w:type="gramStart"/>
      <w:r>
        <w:t>(адрес, принадлежность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      помещения, кадастровый номер, год ввода в эксплуатацию)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Краткое описание состояния жилого помещения, инженерных систем здания,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оборудования и механизмов и прилегающей к зданию территории 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Сведения о несоответствиях установленным требованиям с указанием 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фактических значений показателя или описанием конкретного несоответствия 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Оценка результатов проведенного инструментального контроля и других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видов контроля и исследований 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                           </w:t>
      </w:r>
      <w:proofErr w:type="gramStart"/>
      <w:r>
        <w:t>(кем проведен контроль (испытание), по каким</w:t>
      </w:r>
      <w:proofErr w:type="gramEnd"/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lastRenderedPageBreak/>
        <w:t>             показателям, какие фактические значения получены)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Рекомендации межведомственной комиссии и предлагаемые меры, которые 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необходимо принять для обеспечения безопасности или создания </w:t>
      </w:r>
      <w:proofErr w:type="gramStart"/>
      <w:r>
        <w:t>нормальных</w:t>
      </w:r>
      <w:proofErr w:type="gramEnd"/>
      <w:r>
        <w:t xml:space="preserve"> 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условий для постоянного проживания 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Заключение межведомственной комиссии по результатам обследования 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помещения 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___________________________________________________________________________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Приложение к акту: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а) результаты инструментального контроля;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б) результаты лабораторных испытаний;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в) результаты исследований;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 г)  заключения экспертов проектно-изыскательских и специализированных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организаций;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 xml:space="preserve">    </w:t>
      </w: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Председатель межведомственной комиссии: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 (подпись)            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Члены межведомственной комиссии: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 (подпись)            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 (подпись)            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 (подпись)            (Ф.И.О.)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________________ ___________________________</w:t>
      </w:r>
    </w:p>
    <w:p w:rsidR="006C50D9" w:rsidRDefault="006C50D9" w:rsidP="006C50D9">
      <w:pPr>
        <w:pStyle w:val="consplusnonformat"/>
        <w:spacing w:line="240" w:lineRule="atLeast"/>
        <w:contextualSpacing/>
      </w:pPr>
      <w:r>
        <w:t>     (подпись)            (Ф.И.О.)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 w:line="240" w:lineRule="atLeast"/>
        <w:contextualSpacing/>
        <w:jc w:val="both"/>
      </w:pPr>
      <w:r>
        <w:t> </w:t>
      </w:r>
    </w:p>
    <w:p w:rsidR="006C50D9" w:rsidRDefault="006C50D9" w:rsidP="006C50D9">
      <w:pPr>
        <w:autoSpaceDE w:val="0"/>
        <w:autoSpaceDN w:val="0"/>
        <w:adjustRightInd w:val="0"/>
        <w:spacing w:before="100" w:beforeAutospacing="1"/>
        <w:jc w:val="both"/>
      </w:pPr>
      <w:r>
        <w:t> </w:t>
      </w:r>
    </w:p>
    <w:p w:rsidR="006C50D9" w:rsidRDefault="006C50D9" w:rsidP="006C50D9">
      <w:pPr>
        <w:spacing w:before="100" w:beforeAutospacing="1" w:after="100" w:afterAutospacing="1"/>
      </w:pPr>
      <w:r>
        <w:t> </w:t>
      </w:r>
    </w:p>
    <w:p w:rsidR="006C50D9" w:rsidRDefault="006C50D9" w:rsidP="006C50D9">
      <w:pPr>
        <w:spacing w:before="100" w:beforeAutospacing="1"/>
      </w:pPr>
      <w:r>
        <w:t> </w:t>
      </w:r>
    </w:p>
    <w:p w:rsidR="006C50D9" w:rsidRDefault="006C50D9" w:rsidP="006C50D9"/>
    <w:p w:rsidR="006C50D9" w:rsidRDefault="006C50D9" w:rsidP="006C50D9"/>
    <w:p w:rsidR="006C50D9" w:rsidRDefault="006C50D9" w:rsidP="006C50D9"/>
    <w:p w:rsidR="006C50D9" w:rsidRDefault="006C50D9" w:rsidP="006C50D9"/>
    <w:p w:rsidR="006C50D9" w:rsidRDefault="006C50D9" w:rsidP="006C50D9"/>
    <w:p w:rsidR="006C50D9" w:rsidRDefault="006C50D9" w:rsidP="006C50D9"/>
    <w:p w:rsidR="006C50D9" w:rsidRDefault="006C50D9" w:rsidP="006C50D9"/>
    <w:p w:rsidR="006C50D9" w:rsidRDefault="006C50D9" w:rsidP="006C50D9"/>
    <w:p w:rsidR="00672006" w:rsidRPr="006C50D9" w:rsidRDefault="00672006" w:rsidP="006C50D9"/>
    <w:sectPr w:rsidR="00672006" w:rsidRPr="006C50D9" w:rsidSect="0005712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E8" w:rsidRDefault="00EA64E8" w:rsidP="00CD1E95">
      <w:r>
        <w:separator/>
      </w:r>
    </w:p>
  </w:endnote>
  <w:endnote w:type="continuationSeparator" w:id="0">
    <w:p w:rsidR="00EA64E8" w:rsidRDefault="00EA64E8" w:rsidP="00CD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E8" w:rsidRDefault="00EA64E8" w:rsidP="00CD1E95">
      <w:r>
        <w:separator/>
      </w:r>
    </w:p>
  </w:footnote>
  <w:footnote w:type="continuationSeparator" w:id="0">
    <w:p w:rsidR="00EA64E8" w:rsidRDefault="00EA64E8" w:rsidP="00CD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EB" w:rsidRDefault="00CD1E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12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DEB" w:rsidRDefault="00EA64E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EB" w:rsidRDefault="00EA64E8">
    <w:pPr>
      <w:pStyle w:val="a7"/>
      <w:framePr w:wrap="around" w:vAnchor="text" w:hAnchor="page" w:x="10702" w:y="83"/>
      <w:rPr>
        <w:rStyle w:val="a9"/>
      </w:rPr>
    </w:pPr>
  </w:p>
  <w:p w:rsidR="00553DEB" w:rsidRDefault="00EA64E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30D00"/>
    <w:multiLevelType w:val="multilevel"/>
    <w:tmpl w:val="D5F811F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06"/>
    <w:rsid w:val="00057120"/>
    <w:rsid w:val="000F002A"/>
    <w:rsid w:val="001D5F1B"/>
    <w:rsid w:val="003712DF"/>
    <w:rsid w:val="00672006"/>
    <w:rsid w:val="006C50D9"/>
    <w:rsid w:val="0093070A"/>
    <w:rsid w:val="00CA2300"/>
    <w:rsid w:val="00CD1E95"/>
    <w:rsid w:val="00EA64E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712DF"/>
    <w:pPr>
      <w:keepNext/>
      <w:numPr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006"/>
    <w:rPr>
      <w:b/>
      <w:bCs/>
    </w:rPr>
  </w:style>
  <w:style w:type="paragraph" w:styleId="a4">
    <w:name w:val="Body Text"/>
    <w:basedOn w:val="a"/>
    <w:link w:val="a5"/>
    <w:rsid w:val="00672006"/>
    <w:pPr>
      <w:spacing w:after="120"/>
    </w:pPr>
  </w:style>
  <w:style w:type="character" w:customStyle="1" w:styleId="a5">
    <w:name w:val="Основной текст Знак"/>
    <w:basedOn w:val="a0"/>
    <w:link w:val="a4"/>
    <w:rsid w:val="006720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6720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712D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onsPlusNormal">
    <w:name w:val="ConsPlusNormal"/>
    <w:rsid w:val="003712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3712DF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71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3712DF"/>
    <w:pPr>
      <w:spacing w:before="280" w:after="280"/>
    </w:pPr>
    <w:rPr>
      <w:sz w:val="20"/>
      <w:szCs w:val="20"/>
    </w:rPr>
  </w:style>
  <w:style w:type="character" w:styleId="a9">
    <w:name w:val="page number"/>
    <w:basedOn w:val="a0"/>
    <w:rsid w:val="003712DF"/>
  </w:style>
  <w:style w:type="paragraph" w:customStyle="1" w:styleId="headertext">
    <w:name w:val="headertext"/>
    <w:basedOn w:val="a"/>
    <w:rsid w:val="003712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a"/>
    <w:basedOn w:val="a"/>
    <w:rsid w:val="006C50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6C50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6C50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2020-03-02T11:03:00Z</dcterms:created>
  <dcterms:modified xsi:type="dcterms:W3CDTF">2020-11-13T02:47:00Z</dcterms:modified>
</cp:coreProperties>
</file>